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6" w:rsidRPr="00EC26D3" w:rsidRDefault="009B0A1E" w:rsidP="00B82A06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</w:rPr>
        <w:t>DÉCLARATION COMMUNE DU</w:t>
      </w:r>
    </w:p>
    <w:p w:rsidR="009B0A1E" w:rsidRPr="00EC26D3" w:rsidRDefault="009B0A1E" w:rsidP="00B82A06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</w:rPr>
        <w:t>CONSEIL RÉGIONAL FTQ MONTRÉAL MÉTROPOLITAIN ET</w:t>
      </w:r>
    </w:p>
    <w:p w:rsidR="009B0A1E" w:rsidRPr="00EC26D3" w:rsidRDefault="009B0A1E" w:rsidP="00B82A06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</w:rPr>
        <w:t>DU CONSEIL DU TRAVAIL DU DISTRICT DE TORONTO &amp; YORK</w:t>
      </w:r>
    </w:p>
    <w:p w:rsidR="009B0A1E" w:rsidRPr="00EC26D3" w:rsidRDefault="009B0A1E" w:rsidP="00B82A06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</w:p>
    <w:p w:rsidR="00C123E4" w:rsidRPr="00EC26D3" w:rsidRDefault="009B0A1E" w:rsidP="009B0A1E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</w:rPr>
        <w:t>JANVIER 2013</w:t>
      </w:r>
    </w:p>
    <w:p w:rsidR="009B0A1E" w:rsidRPr="00EC26D3" w:rsidRDefault="009B0A1E" w:rsidP="009B0A1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629CA" w:rsidRPr="00EC26D3" w:rsidRDefault="00256096" w:rsidP="00B82A06">
      <w:pPr>
        <w:spacing w:after="0" w:line="240" w:lineRule="auto"/>
        <w:rPr>
          <w:rFonts w:asciiTheme="majorHAnsi" w:hAnsiTheme="majorHAnsi"/>
          <w:sz w:val="28"/>
          <w:szCs w:val="28"/>
          <w:shd w:val="clear" w:color="auto" w:fill="FFFFFF" w:themeFill="background1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A</w:t>
      </w:r>
      <w:r w:rsidR="00C123E4" w:rsidRPr="00EC26D3">
        <w:rPr>
          <w:rFonts w:asciiTheme="majorHAnsi" w:hAnsiTheme="majorHAnsi"/>
          <w:b/>
          <w:color w:val="000099"/>
          <w:sz w:val="28"/>
          <w:szCs w:val="28"/>
        </w:rPr>
        <w:t>ttendu que</w:t>
      </w:r>
      <w:r w:rsidR="00C123E4" w:rsidRPr="00EC26D3">
        <w:rPr>
          <w:rFonts w:asciiTheme="majorHAnsi" w:hAnsiTheme="majorHAnsi"/>
          <w:b/>
          <w:sz w:val="28"/>
          <w:szCs w:val="28"/>
        </w:rPr>
        <w:t xml:space="preserve"> </w:t>
      </w:r>
      <w:r w:rsidR="00C123E4" w:rsidRPr="00EC26D3">
        <w:rPr>
          <w:rFonts w:asciiTheme="majorHAnsi" w:hAnsiTheme="majorHAnsi"/>
          <w:sz w:val="28"/>
          <w:szCs w:val="28"/>
        </w:rPr>
        <w:t xml:space="preserve">le Conseil régional FTQ Montréal métropolitain et le </w:t>
      </w:r>
      <w:r w:rsidR="00C123E4" w:rsidRPr="00EC26D3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Toronto &amp; York </w:t>
      </w:r>
    </w:p>
    <w:p w:rsidR="00C123E4" w:rsidRPr="00EC26D3" w:rsidRDefault="00D417B0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spellStart"/>
      <w:r w:rsidRPr="00EC26D3">
        <w:rPr>
          <w:rFonts w:asciiTheme="majorHAnsi" w:hAnsiTheme="majorHAnsi"/>
          <w:sz w:val="28"/>
          <w:szCs w:val="28"/>
          <w:shd w:val="clear" w:color="auto" w:fill="FFFFFF" w:themeFill="background1"/>
        </w:rPr>
        <w:t>R</w:t>
      </w:r>
      <w:r w:rsidR="00C123E4" w:rsidRPr="00EC26D3">
        <w:rPr>
          <w:rFonts w:asciiTheme="majorHAnsi" w:hAnsiTheme="majorHAnsi"/>
          <w:sz w:val="28"/>
          <w:szCs w:val="28"/>
          <w:shd w:val="clear" w:color="auto" w:fill="FFFFFF" w:themeFill="background1"/>
        </w:rPr>
        <w:t>egion</w:t>
      </w:r>
      <w:proofErr w:type="spellEnd"/>
      <w:r w:rsidR="00C123E4" w:rsidRPr="00EC26D3">
        <w:rPr>
          <w:rFonts w:asciiTheme="majorHAnsi" w:hAnsiTheme="majorHAnsi"/>
          <w:sz w:val="28"/>
          <w:szCs w:val="28"/>
          <w:shd w:val="clear" w:color="auto" w:fill="FFFFFF" w:themeFill="background1"/>
        </w:rPr>
        <w:t xml:space="preserve"> Labour Council</w:t>
      </w:r>
      <w:r w:rsidR="00C123E4" w:rsidRPr="00EC26D3">
        <w:rPr>
          <w:rFonts w:asciiTheme="majorHAnsi" w:hAnsiTheme="majorHAnsi"/>
          <w:sz w:val="28"/>
          <w:szCs w:val="28"/>
        </w:rPr>
        <w:t xml:space="preserve"> partagent des valeurs communes de justice sociale, d’équité, de démocratie et de solidarité</w:t>
      </w:r>
      <w:r w:rsidR="00B82A06" w:rsidRPr="00EC26D3">
        <w:rPr>
          <w:rFonts w:asciiTheme="majorHAnsi" w:hAnsiTheme="majorHAnsi"/>
          <w:sz w:val="28"/>
          <w:szCs w:val="28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Attendu que</w:t>
      </w:r>
      <w:r w:rsidRPr="00EC26D3">
        <w:rPr>
          <w:rFonts w:asciiTheme="majorHAnsi" w:hAnsiTheme="majorHAnsi"/>
          <w:b/>
          <w:sz w:val="28"/>
          <w:szCs w:val="28"/>
        </w:rPr>
        <w:t xml:space="preserve"> </w:t>
      </w:r>
      <w:r w:rsidRPr="00EC26D3">
        <w:rPr>
          <w:rFonts w:asciiTheme="majorHAnsi" w:hAnsiTheme="majorHAnsi"/>
          <w:sz w:val="28"/>
          <w:szCs w:val="28"/>
        </w:rPr>
        <w:t>nos Conseils respectifs mènent des luttes similaires contre les délocalisations d’entreprise, la privatisation des services publics et les politiques d’austérité mises de l’avant par les gouvernemen</w:t>
      </w:r>
      <w:r w:rsidR="00B82A06" w:rsidRPr="00EC26D3">
        <w:rPr>
          <w:rFonts w:asciiTheme="majorHAnsi" w:hAnsiTheme="majorHAnsi"/>
          <w:sz w:val="28"/>
          <w:szCs w:val="28"/>
        </w:rPr>
        <w:t>ts néolibéraux et conservateurs;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Attendu que</w:t>
      </w:r>
      <w:r w:rsidRPr="00EC26D3">
        <w:rPr>
          <w:rFonts w:asciiTheme="majorHAnsi" w:hAnsiTheme="majorHAnsi"/>
          <w:b/>
          <w:sz w:val="28"/>
          <w:szCs w:val="28"/>
        </w:rPr>
        <w:t xml:space="preserve"> </w:t>
      </w:r>
      <w:r w:rsidRPr="00EC26D3">
        <w:rPr>
          <w:rFonts w:asciiTheme="majorHAnsi" w:hAnsiTheme="majorHAnsi"/>
          <w:sz w:val="28"/>
          <w:szCs w:val="28"/>
        </w:rPr>
        <w:t>nos conseils respectifs militent pour le juste partage de la richesse et l’amélioration des droits des travailleuses et des travailleurs</w:t>
      </w:r>
      <w:r w:rsidR="00B82A06" w:rsidRPr="00EC26D3">
        <w:rPr>
          <w:rFonts w:asciiTheme="majorHAnsi" w:hAnsiTheme="majorHAnsi"/>
          <w:sz w:val="28"/>
          <w:szCs w:val="28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3775D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Attendu qu</w:t>
      </w:r>
      <w:r w:rsidRPr="00EC26D3">
        <w:rPr>
          <w:rFonts w:asciiTheme="majorHAnsi" w:hAnsiTheme="majorHAnsi"/>
          <w:b/>
          <w:sz w:val="28"/>
          <w:szCs w:val="28"/>
        </w:rPr>
        <w:t>’</w:t>
      </w:r>
      <w:r w:rsidRPr="00EC26D3">
        <w:rPr>
          <w:rFonts w:asciiTheme="majorHAnsi" w:hAnsiTheme="majorHAnsi"/>
          <w:sz w:val="28"/>
          <w:szCs w:val="28"/>
        </w:rPr>
        <w:t xml:space="preserve">il existe des différences significatives aux plans culturels, linguistiques, politiques et économiques entre nos deux organisations et que </w:t>
      </w: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proofErr w:type="gramStart"/>
      <w:r w:rsidRPr="00EC26D3">
        <w:rPr>
          <w:rFonts w:asciiTheme="majorHAnsi" w:hAnsiTheme="majorHAnsi"/>
          <w:sz w:val="28"/>
          <w:szCs w:val="28"/>
        </w:rPr>
        <w:t>le</w:t>
      </w:r>
      <w:proofErr w:type="gramEnd"/>
      <w:r w:rsidRPr="00EC26D3">
        <w:rPr>
          <w:rFonts w:asciiTheme="majorHAnsi" w:hAnsiTheme="majorHAnsi"/>
          <w:sz w:val="28"/>
          <w:szCs w:val="28"/>
        </w:rPr>
        <w:t xml:space="preserve"> droit à l’autodétermination du Québec est reconnu</w:t>
      </w:r>
      <w:r w:rsidR="00B82A06" w:rsidRPr="00EC26D3">
        <w:rPr>
          <w:rFonts w:asciiTheme="majorHAnsi" w:hAnsiTheme="majorHAnsi"/>
          <w:sz w:val="28"/>
          <w:szCs w:val="28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Attendu que</w:t>
      </w:r>
      <w:r w:rsidRPr="00EC26D3">
        <w:rPr>
          <w:rFonts w:asciiTheme="majorHAnsi" w:hAnsiTheme="majorHAnsi"/>
          <w:sz w:val="28"/>
          <w:szCs w:val="28"/>
        </w:rPr>
        <w:t xml:space="preserve"> la solidarité qui unit nos conseils est bâtie sur une compréhension mutuelle de nos réalités respectives</w:t>
      </w:r>
      <w:r w:rsidR="00B82A06" w:rsidRPr="00EC26D3">
        <w:rPr>
          <w:rFonts w:asciiTheme="majorHAnsi" w:hAnsiTheme="majorHAnsi"/>
          <w:sz w:val="28"/>
          <w:szCs w:val="28"/>
        </w:rPr>
        <w:t>.</w:t>
      </w: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>Qu’il soit résolu que</w:t>
      </w:r>
      <w:r w:rsidR="002629CA" w:rsidRPr="00EC26D3">
        <w:rPr>
          <w:rFonts w:asciiTheme="majorHAnsi" w:hAnsiTheme="majorHAnsi"/>
          <w:sz w:val="28"/>
          <w:szCs w:val="28"/>
        </w:rPr>
        <w:t xml:space="preserve"> nos conseils respectifs </w:t>
      </w:r>
      <w:r w:rsidRPr="00EC26D3">
        <w:rPr>
          <w:rFonts w:asciiTheme="majorHAnsi" w:hAnsiTheme="majorHAnsi"/>
          <w:sz w:val="28"/>
          <w:szCs w:val="28"/>
        </w:rPr>
        <w:t>réaffirme</w:t>
      </w:r>
      <w:r w:rsidR="002629CA" w:rsidRPr="00EC26D3">
        <w:rPr>
          <w:rFonts w:asciiTheme="majorHAnsi" w:hAnsiTheme="majorHAnsi"/>
          <w:sz w:val="28"/>
          <w:szCs w:val="28"/>
        </w:rPr>
        <w:t>nt</w:t>
      </w:r>
      <w:r w:rsidRPr="00EC26D3">
        <w:rPr>
          <w:rFonts w:asciiTheme="majorHAnsi" w:hAnsiTheme="majorHAnsi"/>
          <w:sz w:val="28"/>
          <w:szCs w:val="28"/>
        </w:rPr>
        <w:t xml:space="preserve"> la solidarité qui nous unit</w:t>
      </w:r>
      <w:r w:rsidR="00B82A06" w:rsidRPr="00EC26D3">
        <w:rPr>
          <w:rFonts w:asciiTheme="majorHAnsi" w:hAnsiTheme="majorHAnsi"/>
          <w:sz w:val="28"/>
          <w:szCs w:val="28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</w:rPr>
        <w:t xml:space="preserve">Qu’il soit </w:t>
      </w:r>
      <w:r w:rsidR="00B82A06" w:rsidRPr="00EC26D3">
        <w:rPr>
          <w:rFonts w:asciiTheme="majorHAnsi" w:hAnsiTheme="majorHAnsi"/>
          <w:b/>
          <w:color w:val="000099"/>
          <w:sz w:val="28"/>
          <w:szCs w:val="28"/>
        </w:rPr>
        <w:t xml:space="preserve">de plus </w:t>
      </w:r>
      <w:r w:rsidRPr="00EC26D3">
        <w:rPr>
          <w:rFonts w:asciiTheme="majorHAnsi" w:hAnsiTheme="majorHAnsi"/>
          <w:b/>
          <w:color w:val="000099"/>
          <w:sz w:val="28"/>
          <w:szCs w:val="28"/>
        </w:rPr>
        <w:t>résolu que</w:t>
      </w:r>
      <w:r w:rsidRPr="00EC26D3">
        <w:rPr>
          <w:rFonts w:asciiTheme="majorHAnsi" w:hAnsiTheme="majorHAnsi"/>
          <w:sz w:val="28"/>
          <w:szCs w:val="28"/>
        </w:rPr>
        <w:t xml:space="preserve"> nos conseils respectifs créent les occasions propices à l’expression concrète de cette solidarité</w:t>
      </w:r>
      <w:r w:rsidR="00B82A06" w:rsidRPr="00EC26D3">
        <w:rPr>
          <w:rFonts w:asciiTheme="majorHAnsi" w:hAnsiTheme="majorHAnsi"/>
          <w:sz w:val="28"/>
          <w:szCs w:val="28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b/>
          <w:sz w:val="28"/>
          <w:szCs w:val="28"/>
        </w:rPr>
        <w:t>Qu’il soit</w:t>
      </w:r>
      <w:r w:rsidR="00B82A06" w:rsidRPr="00EC26D3">
        <w:rPr>
          <w:rFonts w:asciiTheme="majorHAnsi" w:hAnsiTheme="majorHAnsi"/>
          <w:b/>
          <w:sz w:val="28"/>
          <w:szCs w:val="28"/>
        </w:rPr>
        <w:t xml:space="preserve"> enfin</w:t>
      </w:r>
      <w:r w:rsidRPr="00EC26D3">
        <w:rPr>
          <w:rFonts w:asciiTheme="majorHAnsi" w:hAnsiTheme="majorHAnsi"/>
          <w:b/>
          <w:sz w:val="28"/>
          <w:szCs w:val="28"/>
        </w:rPr>
        <w:t xml:space="preserve"> résolu que</w:t>
      </w:r>
      <w:r w:rsidRPr="00EC26D3">
        <w:rPr>
          <w:rFonts w:asciiTheme="majorHAnsi" w:hAnsiTheme="majorHAnsi"/>
          <w:sz w:val="28"/>
          <w:szCs w:val="28"/>
        </w:rPr>
        <w:t xml:space="preserve"> nos conseils respectifs utilisent les moyens à leur disposition pouvant faciliter l’échange d’informations et le partage de pratiques favorisant l’atteinte de nos objectifs</w:t>
      </w:r>
      <w:r w:rsidR="00B82A06" w:rsidRPr="00EC26D3">
        <w:rPr>
          <w:rFonts w:asciiTheme="majorHAnsi" w:hAnsiTheme="majorHAnsi"/>
          <w:sz w:val="28"/>
          <w:szCs w:val="28"/>
        </w:rPr>
        <w:t>.</w:t>
      </w:r>
    </w:p>
    <w:p w:rsidR="005D0C5C" w:rsidRPr="00EC26D3" w:rsidRDefault="00A00DE8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DFF8488" wp14:editId="3E8C141F">
            <wp:simplePos x="0" y="0"/>
            <wp:positionH relativeFrom="column">
              <wp:posOffset>5001260</wp:posOffset>
            </wp:positionH>
            <wp:positionV relativeFrom="paragraph">
              <wp:posOffset>164465</wp:posOffset>
            </wp:positionV>
            <wp:extent cx="1310005" cy="937895"/>
            <wp:effectExtent l="0" t="0" r="4445" b="0"/>
            <wp:wrapSquare wrapText="bothSides"/>
            <wp:docPr id="1" name="Image 1" descr="N:\LOGOS\CRFTQMM logo centré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CRFTQMM logo centré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096" w:rsidRPr="00EC26D3" w:rsidRDefault="00256096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6027C" w:rsidRPr="00EC26D3" w:rsidRDefault="0076027C" w:rsidP="00B82A0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B82A06" w:rsidRPr="00EC26D3" w:rsidRDefault="00C123E4" w:rsidP="00B82A06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r w:rsidRPr="00EC26D3">
        <w:rPr>
          <w:rFonts w:asciiTheme="majorHAnsi" w:hAnsiTheme="majorHAnsi"/>
          <w:i/>
          <w:sz w:val="28"/>
          <w:szCs w:val="28"/>
        </w:rPr>
        <w:t>Michel Ducharme</w:t>
      </w:r>
      <w:r w:rsidR="00B82A06" w:rsidRPr="00EC26D3">
        <w:rPr>
          <w:rFonts w:asciiTheme="majorHAnsi" w:hAnsiTheme="majorHAnsi"/>
          <w:i/>
          <w:sz w:val="28"/>
          <w:szCs w:val="28"/>
        </w:rPr>
        <w:t>,</w:t>
      </w:r>
    </w:p>
    <w:p w:rsidR="002629CA" w:rsidRPr="00EC26D3" w:rsidRDefault="00B82A06" w:rsidP="002629CA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C26D3">
        <w:rPr>
          <w:rFonts w:asciiTheme="majorHAnsi" w:hAnsiTheme="majorHAnsi"/>
          <w:sz w:val="28"/>
          <w:szCs w:val="28"/>
        </w:rPr>
        <w:t>Président du Conseil régional FTQ Montréal métropolitain</w:t>
      </w:r>
    </w:p>
    <w:p w:rsidR="00C24DF1" w:rsidRDefault="00C24DF1" w:rsidP="002629CA">
      <w:pPr>
        <w:spacing w:after="0" w:line="240" w:lineRule="auto"/>
        <w:jc w:val="center"/>
        <w:rPr>
          <w:rFonts w:ascii="Agency FB" w:hAnsi="Agency FB"/>
          <w:b/>
          <w:caps/>
          <w:sz w:val="32"/>
          <w:szCs w:val="32"/>
        </w:rPr>
      </w:pPr>
    </w:p>
    <w:p w:rsidR="005D0C5C" w:rsidRPr="00EC26D3" w:rsidRDefault="009B0A1E" w:rsidP="002629CA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</w:rPr>
        <w:lastRenderedPageBreak/>
        <w:t>COMMON STATEMENT BY</w:t>
      </w:r>
    </w:p>
    <w:p w:rsidR="009B0A1E" w:rsidRPr="00EC26D3" w:rsidRDefault="009B0A1E" w:rsidP="002629CA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  <w:t>TORONTO &amp; YORK REGION LABOUR COUNCIL AND</w:t>
      </w:r>
    </w:p>
    <w:p w:rsidR="009B0A1E" w:rsidRPr="00EC26D3" w:rsidRDefault="009B0A1E" w:rsidP="002629CA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  <w:t>CONSEIL RÉGIONAL FTQ MONTRÉAL MÉTROPOLITAIN</w:t>
      </w:r>
    </w:p>
    <w:p w:rsidR="009B0A1E" w:rsidRPr="00EC26D3" w:rsidRDefault="009B0A1E" w:rsidP="002629CA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</w:pPr>
    </w:p>
    <w:p w:rsidR="009B0A1E" w:rsidRPr="00EC26D3" w:rsidRDefault="009B0A1E" w:rsidP="002629CA">
      <w:pPr>
        <w:spacing w:after="0" w:line="240" w:lineRule="auto"/>
        <w:jc w:val="center"/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</w:pPr>
      <w:r w:rsidRPr="00EC26D3">
        <w:rPr>
          <w:rFonts w:asciiTheme="majorHAnsi" w:hAnsiTheme="majorHAnsi"/>
          <w:b/>
          <w:caps/>
          <w:color w:val="C00000"/>
          <w:sz w:val="32"/>
          <w:szCs w:val="32"/>
          <w:lang w:val="en-CA"/>
        </w:rPr>
        <w:t>JANUARY 2013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lang w:val="en-CA"/>
        </w:rPr>
      </w:pPr>
    </w:p>
    <w:p w:rsidR="00C123E4" w:rsidRPr="00EC26D3" w:rsidRDefault="0025609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W</w:t>
      </w:r>
      <w:r w:rsidR="00C123E4"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hereas</w:t>
      </w:r>
      <w:r w:rsidR="00C123E4"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="00C123E4" w:rsidRPr="00EC26D3">
        <w:rPr>
          <w:rFonts w:asciiTheme="majorHAnsi" w:hAnsiTheme="majorHAnsi"/>
          <w:sz w:val="28"/>
          <w:szCs w:val="28"/>
          <w:lang w:val="en-CA"/>
        </w:rPr>
        <w:t xml:space="preserve">the </w:t>
      </w:r>
      <w:proofErr w:type="spellStart"/>
      <w:r w:rsidR="00C123E4" w:rsidRPr="00EC26D3">
        <w:rPr>
          <w:rFonts w:asciiTheme="majorHAnsi" w:hAnsiTheme="majorHAnsi"/>
          <w:sz w:val="28"/>
          <w:szCs w:val="28"/>
          <w:lang w:val="en-CA"/>
        </w:rPr>
        <w:t>Conseil</w:t>
      </w:r>
      <w:proofErr w:type="spellEnd"/>
      <w:r w:rsidR="00C123E4" w:rsidRPr="00EC26D3">
        <w:rPr>
          <w:rFonts w:asciiTheme="majorHAnsi" w:hAnsiTheme="majorHAnsi"/>
          <w:sz w:val="28"/>
          <w:szCs w:val="28"/>
          <w:lang w:val="en-CA"/>
        </w:rPr>
        <w:t xml:space="preserve"> </w:t>
      </w:r>
      <w:proofErr w:type="spellStart"/>
      <w:r w:rsidR="00C123E4" w:rsidRPr="00EC26D3">
        <w:rPr>
          <w:rFonts w:asciiTheme="majorHAnsi" w:hAnsiTheme="majorHAnsi"/>
          <w:sz w:val="28"/>
          <w:szCs w:val="28"/>
          <w:lang w:val="en-CA"/>
        </w:rPr>
        <w:t>régional</w:t>
      </w:r>
      <w:proofErr w:type="spellEnd"/>
      <w:r w:rsidR="00C123E4" w:rsidRPr="00EC26D3">
        <w:rPr>
          <w:rFonts w:asciiTheme="majorHAnsi" w:hAnsiTheme="majorHAnsi"/>
          <w:sz w:val="28"/>
          <w:szCs w:val="28"/>
          <w:lang w:val="en-CA"/>
        </w:rPr>
        <w:t xml:space="preserve"> FTQ Montréal </w:t>
      </w:r>
      <w:proofErr w:type="spellStart"/>
      <w:r w:rsidR="00C123E4" w:rsidRPr="00EC26D3">
        <w:rPr>
          <w:rFonts w:asciiTheme="majorHAnsi" w:hAnsiTheme="majorHAnsi"/>
          <w:sz w:val="28"/>
          <w:szCs w:val="28"/>
          <w:lang w:val="en-CA"/>
        </w:rPr>
        <w:t>métropolitain</w:t>
      </w:r>
      <w:proofErr w:type="spellEnd"/>
      <w:r w:rsidR="00C123E4" w:rsidRPr="00EC26D3">
        <w:rPr>
          <w:rFonts w:asciiTheme="majorHAnsi" w:hAnsiTheme="majorHAnsi"/>
          <w:sz w:val="28"/>
          <w:szCs w:val="28"/>
          <w:lang w:val="en-CA"/>
        </w:rPr>
        <w:t xml:space="preserve"> and the Toronto &amp; York</w:t>
      </w:r>
      <w:r w:rsidR="002629CA" w:rsidRPr="00EC26D3">
        <w:rPr>
          <w:rFonts w:asciiTheme="majorHAnsi" w:hAnsiTheme="majorHAnsi"/>
          <w:sz w:val="28"/>
          <w:szCs w:val="28"/>
          <w:lang w:val="en-CA"/>
        </w:rPr>
        <w:t xml:space="preserve"> </w:t>
      </w:r>
      <w:r w:rsidR="00C123E4" w:rsidRPr="00EC26D3">
        <w:rPr>
          <w:rFonts w:asciiTheme="majorHAnsi" w:hAnsiTheme="majorHAnsi"/>
          <w:sz w:val="28"/>
          <w:szCs w:val="28"/>
          <w:lang w:val="en-CA"/>
        </w:rPr>
        <w:t>Region Labour Council share common values of social justice, fairness, democracy and solidarity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Whereas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our respective councils lead similar battles against shop closures, privatization of public services, austerity agenda put forward by neoliberal and conservative governments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Whereas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our respective councils advocate for a fair sharing of the wealth and for worker’s rights improvement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Whereas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the existence of significant differences in the matter of social, linguistic, political and economic aspects between our organizations and that the Québec right to self-determination is recognized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proofErr w:type="gramStart"/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Whereas</w:t>
      </w:r>
      <w:r w:rsid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solidarity uniting our councils is built on a mutual understanding of our respective reality</w:t>
      </w:r>
      <w:r w:rsidR="009B0A1E" w:rsidRPr="00EC26D3">
        <w:rPr>
          <w:rFonts w:asciiTheme="majorHAnsi" w:hAnsiTheme="majorHAnsi"/>
          <w:sz w:val="28"/>
          <w:szCs w:val="28"/>
          <w:lang w:val="en-CA"/>
        </w:rPr>
        <w:t>.</w:t>
      </w:r>
      <w:proofErr w:type="gramEnd"/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Therefore be it resolved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that our respective councils deem appropriate to reaffirm the solidarity that unites us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Be it resolved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 xml:space="preserve">that our respective councils </w:t>
      </w:r>
      <w:r w:rsidRPr="00EC26D3">
        <w:rPr>
          <w:rFonts w:asciiTheme="majorHAnsi" w:hAnsiTheme="majorHAnsi"/>
          <w:sz w:val="28"/>
          <w:szCs w:val="28"/>
          <w:lang w:val="en-US"/>
        </w:rPr>
        <w:t>seek and create occasions to meet and share ideas</w:t>
      </w:r>
      <w:r w:rsidRPr="00EC26D3">
        <w:rPr>
          <w:rFonts w:asciiTheme="majorHAnsi" w:hAnsiTheme="majorHAnsi"/>
          <w:sz w:val="28"/>
          <w:szCs w:val="28"/>
          <w:lang w:val="en-CA"/>
        </w:rPr>
        <w:t xml:space="preserve"> to express that solidarity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;</w:t>
      </w:r>
    </w:p>
    <w:p w:rsidR="00B82A06" w:rsidRPr="00EC26D3" w:rsidRDefault="00B82A06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C123E4" w:rsidRPr="00EC26D3" w:rsidRDefault="00C123E4" w:rsidP="00B82A06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b/>
          <w:color w:val="000099"/>
          <w:sz w:val="28"/>
          <w:szCs w:val="28"/>
          <w:lang w:val="en-CA"/>
        </w:rPr>
        <w:t>Be it resolved</w:t>
      </w:r>
      <w:r w:rsidRPr="00EC26D3">
        <w:rPr>
          <w:rFonts w:asciiTheme="majorHAnsi" w:hAnsiTheme="majorHAnsi"/>
          <w:b/>
          <w:sz w:val="28"/>
          <w:szCs w:val="28"/>
          <w:lang w:val="en-CA"/>
        </w:rPr>
        <w:t xml:space="preserve"> </w:t>
      </w:r>
      <w:r w:rsidRPr="00EC26D3">
        <w:rPr>
          <w:rFonts w:asciiTheme="majorHAnsi" w:hAnsiTheme="majorHAnsi"/>
          <w:sz w:val="28"/>
          <w:szCs w:val="28"/>
          <w:lang w:val="en-CA"/>
        </w:rPr>
        <w:t>that our respective councils use the means at their disposal to facilitate the communication of information and the sharing of our practices in order to achieve our goals</w:t>
      </w:r>
      <w:r w:rsidR="00B82A06" w:rsidRPr="00EC26D3">
        <w:rPr>
          <w:rFonts w:asciiTheme="majorHAnsi" w:hAnsiTheme="majorHAnsi"/>
          <w:sz w:val="28"/>
          <w:szCs w:val="28"/>
          <w:lang w:val="en-CA"/>
        </w:rPr>
        <w:t>.</w:t>
      </w:r>
    </w:p>
    <w:p w:rsidR="0076027C" w:rsidRPr="00EC26D3" w:rsidRDefault="0076027C" w:rsidP="005D0C5C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76027C" w:rsidRPr="00EC26D3" w:rsidRDefault="0063775D" w:rsidP="005D0C5C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AA01FE" wp14:editId="7D1B25EA">
            <wp:simplePos x="0" y="0"/>
            <wp:positionH relativeFrom="column">
              <wp:posOffset>4940584</wp:posOffset>
            </wp:positionH>
            <wp:positionV relativeFrom="paragraph">
              <wp:posOffset>103505</wp:posOffset>
            </wp:positionV>
            <wp:extent cx="1170940" cy="655320"/>
            <wp:effectExtent l="0" t="0" r="0" b="0"/>
            <wp:wrapNone/>
            <wp:docPr id="2" name="Image 1" descr="C:\Users\jmartin\AppData\Local\Microsoft\Windows\Temporary Internet Files\Content.Outlook\4JY6UATD\labourcounci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jmartin\AppData\Local\Microsoft\Windows\Temporary Internet Files\Content.Outlook\4JY6UATD\labourcouncil_logo_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75D" w:rsidRPr="00EC26D3" w:rsidRDefault="0063775D" w:rsidP="005D0C5C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5D0C5C" w:rsidRPr="00EC26D3" w:rsidRDefault="005D0C5C" w:rsidP="00A00DE8">
      <w:pPr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i/>
          <w:sz w:val="28"/>
          <w:szCs w:val="28"/>
          <w:lang w:val="en-CA"/>
        </w:rPr>
        <w:t>John Cartwright</w:t>
      </w:r>
      <w:r w:rsidR="002629CA" w:rsidRPr="00EC26D3">
        <w:rPr>
          <w:rFonts w:asciiTheme="majorHAnsi" w:hAnsiTheme="majorHAnsi"/>
          <w:sz w:val="28"/>
          <w:szCs w:val="28"/>
          <w:lang w:val="en-CA"/>
        </w:rPr>
        <w:t>,</w:t>
      </w:r>
      <w:r w:rsidR="00D417B0" w:rsidRPr="00EC26D3">
        <w:rPr>
          <w:rFonts w:asciiTheme="majorHAnsi" w:hAnsiTheme="majorHAnsi"/>
          <w:noProof/>
          <w:lang w:val="en-CA" w:eastAsia="fr-CA"/>
        </w:rPr>
        <w:t xml:space="preserve"> </w:t>
      </w:r>
    </w:p>
    <w:p w:rsidR="005D0C5C" w:rsidRPr="00EC26D3" w:rsidRDefault="005D0C5C" w:rsidP="005D0C5C">
      <w:pPr>
        <w:rPr>
          <w:rFonts w:asciiTheme="majorHAnsi" w:hAnsiTheme="majorHAnsi"/>
          <w:sz w:val="28"/>
          <w:szCs w:val="28"/>
          <w:lang w:val="en-CA"/>
        </w:rPr>
      </w:pPr>
      <w:r w:rsidRPr="00EC26D3">
        <w:rPr>
          <w:rFonts w:asciiTheme="majorHAnsi" w:hAnsiTheme="majorHAnsi"/>
          <w:sz w:val="28"/>
          <w:szCs w:val="28"/>
          <w:lang w:val="en-CA"/>
        </w:rPr>
        <w:t>President of the Toronto &amp; York Region Labour Council</w:t>
      </w:r>
      <w:bookmarkStart w:id="0" w:name="_GoBack"/>
      <w:bookmarkEnd w:id="0"/>
    </w:p>
    <w:sectPr w:rsidR="005D0C5C" w:rsidRPr="00EC26D3" w:rsidSect="002629CA">
      <w:pgSz w:w="24480" w:h="15840" w:orient="landscape" w:code="17"/>
      <w:pgMar w:top="1440" w:right="1800" w:bottom="1440" w:left="180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40" w:rsidRDefault="00AF0340" w:rsidP="00B019CD">
      <w:pPr>
        <w:spacing w:after="0" w:line="240" w:lineRule="auto"/>
      </w:pPr>
      <w:r>
        <w:separator/>
      </w:r>
    </w:p>
  </w:endnote>
  <w:endnote w:type="continuationSeparator" w:id="0">
    <w:p w:rsidR="00AF0340" w:rsidRDefault="00AF0340" w:rsidP="00B0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40" w:rsidRDefault="00AF0340" w:rsidP="00B019CD">
      <w:pPr>
        <w:spacing w:after="0" w:line="240" w:lineRule="auto"/>
      </w:pPr>
      <w:r>
        <w:separator/>
      </w:r>
    </w:p>
  </w:footnote>
  <w:footnote w:type="continuationSeparator" w:id="0">
    <w:p w:rsidR="00AF0340" w:rsidRDefault="00AF0340" w:rsidP="00B0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97"/>
    <w:rsid w:val="00097FC4"/>
    <w:rsid w:val="000D25E2"/>
    <w:rsid w:val="00153129"/>
    <w:rsid w:val="001947C2"/>
    <w:rsid w:val="002157CA"/>
    <w:rsid w:val="002419B3"/>
    <w:rsid w:val="00256096"/>
    <w:rsid w:val="002629CA"/>
    <w:rsid w:val="002877FD"/>
    <w:rsid w:val="00291518"/>
    <w:rsid w:val="002D03D6"/>
    <w:rsid w:val="00323693"/>
    <w:rsid w:val="003615DE"/>
    <w:rsid w:val="0039433F"/>
    <w:rsid w:val="003B39E9"/>
    <w:rsid w:val="003C5AC4"/>
    <w:rsid w:val="003D06C8"/>
    <w:rsid w:val="004764F1"/>
    <w:rsid w:val="004B49C0"/>
    <w:rsid w:val="004E7AF1"/>
    <w:rsid w:val="00573F8B"/>
    <w:rsid w:val="005D0C5C"/>
    <w:rsid w:val="0063775D"/>
    <w:rsid w:val="006B26DD"/>
    <w:rsid w:val="00731B68"/>
    <w:rsid w:val="0076027C"/>
    <w:rsid w:val="00792E0A"/>
    <w:rsid w:val="007D1F0B"/>
    <w:rsid w:val="007F049F"/>
    <w:rsid w:val="008F2FB8"/>
    <w:rsid w:val="00921445"/>
    <w:rsid w:val="009B0A1E"/>
    <w:rsid w:val="00A00DE8"/>
    <w:rsid w:val="00A21FC5"/>
    <w:rsid w:val="00A3024A"/>
    <w:rsid w:val="00A6104D"/>
    <w:rsid w:val="00A61F3F"/>
    <w:rsid w:val="00A76D3D"/>
    <w:rsid w:val="00AF0340"/>
    <w:rsid w:val="00AF224B"/>
    <w:rsid w:val="00AF59ED"/>
    <w:rsid w:val="00B019CD"/>
    <w:rsid w:val="00B069D5"/>
    <w:rsid w:val="00B45FE5"/>
    <w:rsid w:val="00B80BFC"/>
    <w:rsid w:val="00B82472"/>
    <w:rsid w:val="00B82A06"/>
    <w:rsid w:val="00BB2AE0"/>
    <w:rsid w:val="00BC0B49"/>
    <w:rsid w:val="00C123E4"/>
    <w:rsid w:val="00C24DF1"/>
    <w:rsid w:val="00CB3E97"/>
    <w:rsid w:val="00CC184D"/>
    <w:rsid w:val="00CC55F7"/>
    <w:rsid w:val="00D077CE"/>
    <w:rsid w:val="00D417B0"/>
    <w:rsid w:val="00E05B34"/>
    <w:rsid w:val="00EB18CC"/>
    <w:rsid w:val="00EC26D3"/>
    <w:rsid w:val="00ED1F39"/>
    <w:rsid w:val="00F01DC0"/>
    <w:rsid w:val="00F66A86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6"/>
    <w:pPr>
      <w:spacing w:after="200" w:line="276" w:lineRule="auto"/>
    </w:pPr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rsid w:val="00B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locked/>
    <w:rsid w:val="00B01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-tteCar"/>
    <w:uiPriority w:val="99"/>
    <w:rsid w:val="00B01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locked/>
    <w:rsid w:val="00B019CD"/>
    <w:rPr>
      <w:rFonts w:cs="Times New Roman"/>
    </w:rPr>
  </w:style>
  <w:style w:type="paragraph" w:styleId="Footer">
    <w:name w:val="footer"/>
    <w:basedOn w:val="Normal"/>
    <w:link w:val="PieddepageCar"/>
    <w:uiPriority w:val="99"/>
    <w:rsid w:val="00B01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locked/>
    <w:rsid w:val="00B019C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D6"/>
    <w:pPr>
      <w:spacing w:after="200" w:line="276" w:lineRule="auto"/>
    </w:pPr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rsid w:val="00B0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locked/>
    <w:rsid w:val="00B01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-tteCar"/>
    <w:uiPriority w:val="99"/>
    <w:rsid w:val="00B01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DefaultParagraphFont"/>
    <w:link w:val="Header"/>
    <w:uiPriority w:val="99"/>
    <w:locked/>
    <w:rsid w:val="00B019CD"/>
    <w:rPr>
      <w:rFonts w:cs="Times New Roman"/>
    </w:rPr>
  </w:style>
  <w:style w:type="paragraph" w:styleId="Footer">
    <w:name w:val="footer"/>
    <w:basedOn w:val="Normal"/>
    <w:link w:val="PieddepageCar"/>
    <w:uiPriority w:val="99"/>
    <w:rsid w:val="00B019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DefaultParagraphFont"/>
    <w:link w:val="Footer"/>
    <w:uiPriority w:val="99"/>
    <w:locked/>
    <w:rsid w:val="00B019C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22F3-7DFF-4F6E-AC1E-DB5EC19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ÉBAUCHE</vt:lpstr>
      <vt:lpstr>ÉBAUCHE</vt:lpstr>
    </vt:vector>
  </TitlesOfParts>
  <Company>Fonds de Solidarité FTQ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ÉBAUCHE</dc:title>
  <dc:creator>CASARA, DANIELLE</dc:creator>
  <cp:lastModifiedBy>Ana Fonseca</cp:lastModifiedBy>
  <cp:revision>2</cp:revision>
  <cp:lastPrinted>2013-01-15T18:59:00Z</cp:lastPrinted>
  <dcterms:created xsi:type="dcterms:W3CDTF">2013-01-21T13:51:00Z</dcterms:created>
  <dcterms:modified xsi:type="dcterms:W3CDTF">2013-01-21T13:51:00Z</dcterms:modified>
</cp:coreProperties>
</file>